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DDE" w:rsidRDefault="002D6DDE" w:rsidP="002D6DDE">
      <w:pPr>
        <w:ind w:left="720" w:firstLine="720"/>
        <w:rPr>
          <w:rFonts w:asciiTheme="majorBidi" w:hAnsiTheme="majorBidi" w:cstheme="majorBidi"/>
          <w:b/>
          <w:bCs/>
          <w:sz w:val="28"/>
          <w:szCs w:val="36"/>
        </w:rPr>
      </w:pPr>
    </w:p>
    <w:p w:rsidR="007F788D" w:rsidRPr="002D6DDE" w:rsidRDefault="002D6DDE" w:rsidP="002D6DDE">
      <w:pPr>
        <w:spacing w:after="0" w:line="240" w:lineRule="auto"/>
        <w:ind w:left="720" w:firstLine="720"/>
        <w:rPr>
          <w:rFonts w:asciiTheme="majorBidi" w:hAnsiTheme="majorBidi" w:cstheme="majorBidi"/>
          <w:b/>
          <w:bCs/>
          <w:sz w:val="40"/>
          <w:szCs w:val="48"/>
        </w:rPr>
      </w:pPr>
      <w:r>
        <w:rPr>
          <w:rFonts w:asciiTheme="majorBidi" w:hAnsiTheme="majorBidi" w:cstheme="majorBidi" w:hint="cs"/>
          <w:b/>
          <w:bCs/>
          <w:sz w:val="40"/>
          <w:szCs w:val="48"/>
          <w:cs/>
        </w:rPr>
        <w:t xml:space="preserve">      </w:t>
      </w:r>
      <w:r w:rsidRPr="002D6DDE">
        <w:rPr>
          <w:rFonts w:asciiTheme="majorBidi" w:hAnsiTheme="majorBidi" w:cstheme="majorBidi"/>
          <w:b/>
          <w:bCs/>
          <w:sz w:val="40"/>
          <w:szCs w:val="48"/>
          <w:cs/>
        </w:rPr>
        <w:t>ที่อยู่ผู้ส่ง</w:t>
      </w:r>
    </w:p>
    <w:p w:rsidR="002D6DDE" w:rsidRPr="002D6DDE" w:rsidRDefault="002D6DDE" w:rsidP="002D6DDE">
      <w:pPr>
        <w:spacing w:after="0" w:line="240" w:lineRule="auto"/>
        <w:ind w:firstLine="720"/>
        <w:rPr>
          <w:rFonts w:asciiTheme="majorBidi" w:hAnsiTheme="majorBidi" w:cstheme="majorBidi"/>
          <w:b/>
          <w:bCs/>
          <w:sz w:val="40"/>
          <w:szCs w:val="48"/>
        </w:rPr>
      </w:pPr>
      <w:r w:rsidRPr="002D6DDE">
        <w:rPr>
          <w:rFonts w:asciiTheme="majorBidi" w:hAnsiTheme="majorBidi" w:cstheme="majorBidi"/>
          <w:b/>
          <w:bCs/>
          <w:sz w:val="40"/>
          <w:szCs w:val="48"/>
          <w:cs/>
        </w:rPr>
        <w:t>องค์การบริหารส่วนตำบลประจัน</w:t>
      </w:r>
    </w:p>
    <w:p w:rsidR="002D6DDE" w:rsidRPr="002D6DDE" w:rsidRDefault="002D6DDE" w:rsidP="002D6DDE">
      <w:pPr>
        <w:spacing w:after="0" w:line="240" w:lineRule="auto"/>
        <w:ind w:firstLine="720"/>
        <w:rPr>
          <w:rFonts w:asciiTheme="majorBidi" w:hAnsiTheme="majorBidi" w:cstheme="majorBidi"/>
          <w:b/>
          <w:bCs/>
          <w:sz w:val="40"/>
          <w:szCs w:val="48"/>
        </w:rPr>
      </w:pPr>
      <w:r w:rsidRPr="002D6DDE">
        <w:rPr>
          <w:rFonts w:asciiTheme="majorBidi" w:hAnsiTheme="majorBidi" w:cstheme="majorBidi"/>
          <w:b/>
          <w:bCs/>
          <w:sz w:val="40"/>
          <w:szCs w:val="48"/>
          <w:cs/>
        </w:rPr>
        <w:t>หมู่ที่7 ตำบลประจัน อำเภอยะรัง</w:t>
      </w:r>
    </w:p>
    <w:p w:rsidR="002D6DDE" w:rsidRPr="002D6DDE" w:rsidRDefault="002D6DDE" w:rsidP="002D6DDE">
      <w:pPr>
        <w:spacing w:after="0" w:line="240" w:lineRule="auto"/>
        <w:ind w:firstLine="720"/>
        <w:rPr>
          <w:rFonts w:asciiTheme="majorBidi" w:hAnsiTheme="majorBidi" w:cstheme="majorBidi"/>
          <w:b/>
          <w:bCs/>
          <w:sz w:val="40"/>
          <w:szCs w:val="48"/>
        </w:rPr>
      </w:pPr>
      <w:r w:rsidRPr="002D6DDE">
        <w:rPr>
          <w:rFonts w:asciiTheme="majorBidi" w:hAnsiTheme="majorBidi" w:cstheme="majorBidi"/>
          <w:b/>
          <w:bCs/>
          <w:sz w:val="40"/>
          <w:szCs w:val="48"/>
          <w:cs/>
        </w:rPr>
        <w:t>จังหวัดปัตตานี 94160</w:t>
      </w:r>
    </w:p>
    <w:p w:rsidR="002D6DDE" w:rsidRPr="002D6DDE" w:rsidRDefault="002D6DDE" w:rsidP="002D6DDE">
      <w:pPr>
        <w:spacing w:after="0" w:line="240" w:lineRule="auto"/>
        <w:rPr>
          <w:rFonts w:asciiTheme="majorBidi" w:hAnsiTheme="majorBidi" w:cstheme="majorBidi"/>
          <w:b/>
          <w:bCs/>
          <w:sz w:val="36"/>
          <w:szCs w:val="44"/>
        </w:rPr>
      </w:pPr>
    </w:p>
    <w:p w:rsidR="002D6DDE" w:rsidRDefault="002D6DDE" w:rsidP="002D6DDE">
      <w:pPr>
        <w:spacing w:after="0" w:line="240" w:lineRule="auto"/>
        <w:rPr>
          <w:rFonts w:asciiTheme="majorBidi" w:hAnsiTheme="majorBidi" w:cstheme="majorBidi"/>
          <w:b/>
          <w:bCs/>
          <w:sz w:val="40"/>
          <w:szCs w:val="48"/>
        </w:rPr>
      </w:pPr>
      <w:r w:rsidRPr="002D6DDE">
        <w:rPr>
          <w:rFonts w:asciiTheme="majorBidi" w:hAnsiTheme="majorBidi" w:cstheme="majorBidi"/>
          <w:b/>
          <w:bCs/>
          <w:sz w:val="36"/>
          <w:szCs w:val="44"/>
        </w:rPr>
        <w:tab/>
      </w:r>
      <w:r w:rsidRPr="002D6DDE">
        <w:rPr>
          <w:rFonts w:asciiTheme="majorBidi" w:hAnsiTheme="majorBidi" w:cstheme="majorBidi"/>
          <w:b/>
          <w:bCs/>
          <w:sz w:val="36"/>
          <w:szCs w:val="44"/>
        </w:rPr>
        <w:tab/>
      </w:r>
      <w:r w:rsidRPr="002D6DDE">
        <w:rPr>
          <w:rFonts w:asciiTheme="majorBidi" w:hAnsiTheme="majorBidi" w:cstheme="majorBidi"/>
          <w:b/>
          <w:bCs/>
          <w:sz w:val="36"/>
          <w:szCs w:val="44"/>
        </w:rPr>
        <w:tab/>
      </w:r>
      <w:r w:rsidRPr="002D6DDE">
        <w:rPr>
          <w:rFonts w:asciiTheme="majorBidi" w:hAnsiTheme="majorBidi" w:cstheme="majorBidi"/>
          <w:b/>
          <w:bCs/>
          <w:sz w:val="36"/>
          <w:szCs w:val="44"/>
        </w:rPr>
        <w:tab/>
      </w:r>
      <w:r w:rsidRPr="002D6DDE">
        <w:rPr>
          <w:rFonts w:asciiTheme="majorBidi" w:hAnsiTheme="majorBidi" w:cstheme="majorBidi"/>
          <w:b/>
          <w:bCs/>
          <w:sz w:val="36"/>
          <w:szCs w:val="44"/>
        </w:rPr>
        <w:tab/>
      </w:r>
      <w:r w:rsidRPr="002D6DDE">
        <w:rPr>
          <w:rFonts w:asciiTheme="majorBidi" w:hAnsiTheme="majorBidi" w:cstheme="majorBidi"/>
          <w:b/>
          <w:bCs/>
          <w:sz w:val="36"/>
          <w:szCs w:val="44"/>
        </w:rPr>
        <w:tab/>
      </w:r>
      <w:r w:rsidRPr="002D6DDE">
        <w:rPr>
          <w:rFonts w:asciiTheme="majorBidi" w:hAnsiTheme="majorBidi" w:cstheme="majorBidi"/>
          <w:b/>
          <w:bCs/>
          <w:sz w:val="36"/>
          <w:szCs w:val="44"/>
        </w:rPr>
        <w:tab/>
      </w:r>
      <w:r w:rsidRPr="002D6DDE">
        <w:rPr>
          <w:rFonts w:asciiTheme="majorBidi" w:hAnsiTheme="majorBidi" w:cstheme="majorBidi"/>
          <w:b/>
          <w:bCs/>
          <w:sz w:val="36"/>
          <w:szCs w:val="44"/>
        </w:rPr>
        <w:tab/>
      </w:r>
      <w:r w:rsidRPr="002D6DDE">
        <w:rPr>
          <w:rFonts w:asciiTheme="majorBidi" w:hAnsiTheme="majorBidi" w:cstheme="majorBidi" w:hint="cs"/>
          <w:b/>
          <w:bCs/>
          <w:sz w:val="40"/>
          <w:szCs w:val="48"/>
          <w:cs/>
        </w:rPr>
        <w:tab/>
      </w:r>
      <w:r w:rsidRPr="002D6DDE">
        <w:rPr>
          <w:rFonts w:asciiTheme="majorBidi" w:hAnsiTheme="majorBidi" w:cstheme="majorBidi" w:hint="cs"/>
          <w:b/>
          <w:bCs/>
          <w:sz w:val="40"/>
          <w:szCs w:val="48"/>
          <w:cs/>
        </w:rPr>
        <w:tab/>
      </w:r>
      <w:r>
        <w:rPr>
          <w:rFonts w:asciiTheme="majorBidi" w:hAnsiTheme="majorBidi" w:cstheme="majorBidi" w:hint="cs"/>
          <w:b/>
          <w:bCs/>
          <w:sz w:val="40"/>
          <w:szCs w:val="48"/>
          <w:cs/>
        </w:rPr>
        <w:t xml:space="preserve"> </w:t>
      </w:r>
    </w:p>
    <w:p w:rsidR="002D6DDE" w:rsidRDefault="002D6DDE" w:rsidP="002D6DDE">
      <w:pPr>
        <w:spacing w:after="0" w:line="240" w:lineRule="auto"/>
        <w:rPr>
          <w:rFonts w:asciiTheme="majorBidi" w:hAnsiTheme="majorBidi" w:cstheme="majorBidi"/>
          <w:b/>
          <w:bCs/>
          <w:sz w:val="40"/>
          <w:szCs w:val="48"/>
        </w:rPr>
      </w:pPr>
    </w:p>
    <w:p w:rsidR="002D6DDE" w:rsidRDefault="002D6DDE" w:rsidP="002D6DDE">
      <w:pPr>
        <w:spacing w:after="0" w:line="240" w:lineRule="auto"/>
        <w:rPr>
          <w:rFonts w:asciiTheme="majorBidi" w:hAnsiTheme="majorBidi" w:cstheme="majorBidi"/>
          <w:b/>
          <w:bCs/>
          <w:sz w:val="40"/>
          <w:szCs w:val="48"/>
        </w:rPr>
      </w:pPr>
    </w:p>
    <w:p w:rsidR="001E6AEF" w:rsidRDefault="002D6DDE" w:rsidP="002D6DDE">
      <w:pPr>
        <w:spacing w:after="0" w:line="240" w:lineRule="auto"/>
        <w:ind w:left="6480" w:firstLine="720"/>
        <w:rPr>
          <w:rFonts w:asciiTheme="majorBidi" w:hAnsiTheme="majorBidi" w:cstheme="majorBidi"/>
          <w:b/>
          <w:bCs/>
          <w:sz w:val="40"/>
          <w:szCs w:val="48"/>
        </w:rPr>
      </w:pPr>
      <w:r>
        <w:rPr>
          <w:rFonts w:asciiTheme="majorBidi" w:hAnsiTheme="majorBidi" w:cstheme="majorBidi" w:hint="cs"/>
          <w:b/>
          <w:bCs/>
          <w:sz w:val="40"/>
          <w:szCs w:val="48"/>
          <w:cs/>
        </w:rPr>
        <w:t xml:space="preserve">           </w:t>
      </w:r>
    </w:p>
    <w:p w:rsidR="002D6DDE" w:rsidRPr="000452D2" w:rsidRDefault="000452D2" w:rsidP="002D6DDE">
      <w:pPr>
        <w:spacing w:after="0" w:line="240" w:lineRule="auto"/>
        <w:ind w:left="6480" w:firstLine="720"/>
        <w:rPr>
          <w:rFonts w:asciiTheme="majorBidi" w:hAnsiTheme="majorBidi" w:cstheme="majorBidi"/>
          <w:b/>
          <w:bCs/>
          <w:sz w:val="44"/>
          <w:szCs w:val="52"/>
        </w:rPr>
      </w:pPr>
      <w:r>
        <w:rPr>
          <w:rFonts w:asciiTheme="majorBidi" w:hAnsiTheme="majorBidi" w:cstheme="majorBidi" w:hint="cs"/>
          <w:b/>
          <w:bCs/>
          <w:sz w:val="40"/>
          <w:szCs w:val="48"/>
          <w:cs/>
        </w:rPr>
        <w:t xml:space="preserve">   </w:t>
      </w:r>
      <w:r w:rsidR="002D6DDE" w:rsidRPr="000452D2">
        <w:rPr>
          <w:rFonts w:asciiTheme="majorBidi" w:hAnsiTheme="majorBidi" w:cstheme="majorBidi" w:hint="cs"/>
          <w:b/>
          <w:bCs/>
          <w:sz w:val="44"/>
          <w:szCs w:val="52"/>
          <w:cs/>
        </w:rPr>
        <w:t>ชื่อที่อยู่ผู้รับ</w:t>
      </w:r>
    </w:p>
    <w:p w:rsidR="002D6DDE" w:rsidRPr="000452D2" w:rsidRDefault="002D6DDE" w:rsidP="002D6DDE">
      <w:pPr>
        <w:spacing w:after="0" w:line="240" w:lineRule="auto"/>
        <w:ind w:left="5040" w:firstLine="720"/>
        <w:rPr>
          <w:rFonts w:asciiTheme="majorBidi" w:hAnsiTheme="majorBidi" w:cstheme="majorBidi"/>
          <w:b/>
          <w:bCs/>
          <w:sz w:val="44"/>
          <w:szCs w:val="52"/>
        </w:rPr>
      </w:pPr>
      <w:r w:rsidRPr="000452D2">
        <w:rPr>
          <w:rFonts w:asciiTheme="majorBidi" w:hAnsiTheme="majorBidi" w:cstheme="majorBidi" w:hint="cs"/>
          <w:b/>
          <w:bCs/>
          <w:sz w:val="44"/>
          <w:szCs w:val="52"/>
          <w:cs/>
        </w:rPr>
        <w:t xml:space="preserve"> </w:t>
      </w:r>
      <w:r w:rsidR="000452D2" w:rsidRPr="000452D2">
        <w:rPr>
          <w:rFonts w:asciiTheme="majorBidi" w:hAnsiTheme="majorBidi" w:cstheme="majorBidi" w:hint="cs"/>
          <w:b/>
          <w:bCs/>
          <w:sz w:val="44"/>
          <w:szCs w:val="52"/>
          <w:cs/>
        </w:rPr>
        <w:t>สำนักตรวจเงินแผ่นดินจังหวัดปัตตานี</w:t>
      </w:r>
    </w:p>
    <w:p w:rsidR="002D6DDE" w:rsidRPr="000452D2" w:rsidRDefault="000452D2" w:rsidP="002D6DDE">
      <w:pPr>
        <w:spacing w:after="0" w:line="240" w:lineRule="auto"/>
        <w:ind w:left="5040" w:firstLine="720"/>
        <w:rPr>
          <w:rFonts w:asciiTheme="majorBidi" w:hAnsiTheme="majorBidi" w:cstheme="majorBidi"/>
          <w:b/>
          <w:bCs/>
          <w:sz w:val="44"/>
          <w:szCs w:val="52"/>
        </w:rPr>
      </w:pPr>
      <w:r w:rsidRPr="000452D2">
        <w:rPr>
          <w:rFonts w:asciiTheme="majorBidi" w:hAnsiTheme="majorBidi" w:cstheme="majorBidi" w:hint="cs"/>
          <w:b/>
          <w:bCs/>
          <w:sz w:val="44"/>
          <w:szCs w:val="52"/>
          <w:cs/>
        </w:rPr>
        <w:t>424 ถนนไทรบุรี อำเภอเมืองสงขลา</w:t>
      </w:r>
    </w:p>
    <w:p w:rsidR="002D6DDE" w:rsidRPr="000452D2" w:rsidRDefault="000452D2" w:rsidP="002D6DDE">
      <w:pPr>
        <w:spacing w:after="0" w:line="240" w:lineRule="auto"/>
        <w:ind w:left="5040" w:firstLine="720"/>
        <w:rPr>
          <w:rFonts w:asciiTheme="majorBidi" w:hAnsiTheme="majorBidi" w:cstheme="majorBidi"/>
          <w:b/>
          <w:bCs/>
          <w:sz w:val="44"/>
          <w:szCs w:val="52"/>
          <w:cs/>
        </w:rPr>
      </w:pPr>
      <w:r w:rsidRPr="000452D2">
        <w:rPr>
          <w:rFonts w:asciiTheme="majorBidi" w:hAnsiTheme="majorBidi" w:cstheme="majorBidi" w:hint="cs"/>
          <w:b/>
          <w:bCs/>
          <w:sz w:val="44"/>
          <w:szCs w:val="52"/>
          <w:cs/>
        </w:rPr>
        <w:t>จังหวัดสงขลา 90000</w:t>
      </w:r>
      <w:bookmarkStart w:id="0" w:name="_GoBack"/>
      <w:bookmarkEnd w:id="0"/>
    </w:p>
    <w:sectPr w:rsidR="002D6DDE" w:rsidRPr="000452D2" w:rsidSect="002D6DD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DDE"/>
    <w:rsid w:val="000452D2"/>
    <w:rsid w:val="001E6AEF"/>
    <w:rsid w:val="002D6DDE"/>
    <w:rsid w:val="005A53EA"/>
    <w:rsid w:val="00BB26AB"/>
    <w:rsid w:val="00D5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2301D-EDA8-42EC-841C-BBEA4FAC8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2014-08-05T04:43:00Z</cp:lastPrinted>
  <dcterms:created xsi:type="dcterms:W3CDTF">2014-08-05T04:30:00Z</dcterms:created>
  <dcterms:modified xsi:type="dcterms:W3CDTF">2014-11-25T02:58:00Z</dcterms:modified>
</cp:coreProperties>
</file>